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79" w:rsidRDefault="00B46C79" w:rsidP="00B46C79">
      <w:pPr>
        <w:pStyle w:val="10"/>
        <w:jc w:val="right"/>
        <w:rPr>
          <w:rFonts w:ascii="Times New Roman" w:hAnsi="Times New Roman"/>
          <w:b/>
        </w:rPr>
      </w:pPr>
      <w:r w:rsidRPr="005B62B5">
        <w:rPr>
          <w:rFonts w:ascii="Times New Roman" w:hAnsi="Times New Roman"/>
          <w:b/>
        </w:rPr>
        <w:t>ПРОЕКТ</w:t>
      </w:r>
    </w:p>
    <w:p w:rsidR="000907BC" w:rsidRPr="005B62B5" w:rsidRDefault="000907BC" w:rsidP="000907BC">
      <w:pPr>
        <w:pStyle w:val="2"/>
        <w:jc w:val="center"/>
        <w:rPr>
          <w:rFonts w:ascii="Times New Roman" w:hAnsi="Times New Roman"/>
          <w:b/>
        </w:rPr>
      </w:pPr>
      <w:r w:rsidRPr="005B62B5">
        <w:rPr>
          <w:rFonts w:ascii="Times New Roman" w:hAnsi="Times New Roman"/>
          <w:b/>
        </w:rPr>
        <w:t>Контракт поставк</w:t>
      </w:r>
      <w:r>
        <w:rPr>
          <w:rFonts w:ascii="Times New Roman" w:hAnsi="Times New Roman"/>
          <w:b/>
        </w:rPr>
        <w:t>и</w:t>
      </w:r>
      <w:r w:rsidRPr="005B62B5">
        <w:rPr>
          <w:rFonts w:ascii="Times New Roman" w:hAnsi="Times New Roman"/>
          <w:b/>
        </w:rPr>
        <w:t xml:space="preserve"> товара № ____</w:t>
      </w:r>
    </w:p>
    <w:p w:rsidR="000907BC" w:rsidRPr="005B62B5" w:rsidRDefault="000907BC" w:rsidP="000907BC">
      <w:pPr>
        <w:pStyle w:val="2"/>
        <w:rPr>
          <w:rFonts w:ascii="Times New Roman" w:hAnsi="Times New Roman"/>
        </w:rPr>
      </w:pPr>
      <w:r w:rsidRPr="005B62B5">
        <w:rPr>
          <w:rFonts w:ascii="Times New Roman" w:hAnsi="Times New Roman"/>
          <w:b/>
        </w:rPr>
        <w:t xml:space="preserve">                                                              </w:t>
      </w:r>
    </w:p>
    <w:p w:rsidR="000907BC" w:rsidRPr="00FD3F7F" w:rsidRDefault="000907BC" w:rsidP="000907BC">
      <w:pPr>
        <w:pStyle w:val="2"/>
        <w:jc w:val="both"/>
        <w:rPr>
          <w:rFonts w:ascii="Times New Roman" w:hAnsi="Times New Roman"/>
        </w:rPr>
      </w:pPr>
      <w:r w:rsidRPr="00FD3F7F">
        <w:rPr>
          <w:rFonts w:ascii="Times New Roman" w:hAnsi="Times New Roman"/>
        </w:rPr>
        <w:t>г. Тирасполь</w:t>
      </w:r>
      <w:r w:rsidRPr="00FD3F7F">
        <w:rPr>
          <w:rFonts w:ascii="Times New Roman" w:hAnsi="Times New Roman"/>
        </w:rPr>
        <w:tab/>
      </w:r>
      <w:r w:rsidRPr="00FD3F7F">
        <w:rPr>
          <w:rFonts w:ascii="Times New Roman" w:hAnsi="Times New Roman"/>
        </w:rPr>
        <w:tab/>
      </w:r>
      <w:r w:rsidRPr="00FD3F7F">
        <w:rPr>
          <w:rFonts w:ascii="Times New Roman" w:hAnsi="Times New Roman"/>
        </w:rPr>
        <w:tab/>
      </w:r>
      <w:r w:rsidRPr="00FD3F7F">
        <w:rPr>
          <w:rFonts w:ascii="Times New Roman" w:hAnsi="Times New Roman"/>
        </w:rPr>
        <w:tab/>
      </w:r>
      <w:r w:rsidRPr="00FD3F7F">
        <w:rPr>
          <w:rFonts w:ascii="Times New Roman" w:hAnsi="Times New Roman"/>
        </w:rPr>
        <w:tab/>
      </w:r>
      <w:r w:rsidRPr="00FD3F7F">
        <w:rPr>
          <w:rFonts w:ascii="Times New Roman" w:hAnsi="Times New Roman"/>
        </w:rPr>
        <w:tab/>
        <w:t xml:space="preserve">                                   _______________2023 г.</w:t>
      </w:r>
    </w:p>
    <w:p w:rsidR="000907BC" w:rsidRPr="00FD3F7F" w:rsidRDefault="000907BC" w:rsidP="000907BC">
      <w:pPr>
        <w:pStyle w:val="2"/>
        <w:jc w:val="both"/>
        <w:rPr>
          <w:rFonts w:ascii="Times New Roman" w:hAnsi="Times New Roman"/>
        </w:rPr>
      </w:pPr>
    </w:p>
    <w:p w:rsidR="000907BC" w:rsidRPr="005B62B5" w:rsidRDefault="000907BC" w:rsidP="000907BC">
      <w:pPr>
        <w:pStyle w:val="11"/>
        <w:jc w:val="right"/>
        <w:rPr>
          <w:rFonts w:ascii="Times New Roman" w:hAnsi="Times New Roman"/>
          <w:b/>
        </w:rPr>
      </w:pPr>
    </w:p>
    <w:p w:rsidR="000907BC" w:rsidRPr="00FD3F7F" w:rsidRDefault="000907BC" w:rsidP="000907BC">
      <w:pPr>
        <w:widowControl w:val="0"/>
        <w:tabs>
          <w:tab w:val="left" w:pos="1776"/>
          <w:tab w:val="left" w:pos="5189"/>
          <w:tab w:val="left" w:pos="8424"/>
        </w:tabs>
        <w:spacing w:after="240" w:line="274" w:lineRule="exact"/>
        <w:ind w:firstLine="600"/>
        <w:jc w:val="both"/>
        <w:rPr>
          <w:rFonts w:ascii="Times New Roman" w:hAnsi="Times New Roman" w:cs="Times New Roman"/>
          <w:color w:val="000000"/>
          <w:lang w:bidi="ru-RU"/>
        </w:rPr>
      </w:pPr>
      <w:r w:rsidRPr="00FD3F7F">
        <w:rPr>
          <w:rFonts w:ascii="Times New Roman" w:hAnsi="Times New Roman" w:cs="Times New Roman"/>
          <w:b/>
        </w:rPr>
        <w:t>МУП «Тираспольский комбинат детского питания «Школьник»</w:t>
      </w:r>
      <w:r w:rsidRPr="00FD3F7F">
        <w:rPr>
          <w:rFonts w:ascii="Times New Roman" w:hAnsi="Times New Roman" w:cs="Times New Roman"/>
        </w:rPr>
        <w:t xml:space="preserve">, в дальнейшем именуемое </w:t>
      </w:r>
      <w:r w:rsidRPr="00FD3F7F">
        <w:rPr>
          <w:rFonts w:ascii="Times New Roman" w:hAnsi="Times New Roman" w:cs="Times New Roman"/>
          <w:b/>
        </w:rPr>
        <w:t>«Покупатель»</w:t>
      </w:r>
      <w:r w:rsidRPr="00FD3F7F">
        <w:rPr>
          <w:rFonts w:ascii="Times New Roman" w:hAnsi="Times New Roman" w:cs="Times New Roman"/>
        </w:rPr>
        <w:t>, в лице директора    Черной Н.В., действующей на основании Устава, с одной стороны, и </w:t>
      </w:r>
      <w:r w:rsidRPr="00FD3F7F">
        <w:rPr>
          <w:rFonts w:ascii="Times New Roman" w:hAnsi="Times New Roman" w:cs="Times New Roman"/>
          <w:b/>
          <w:bCs/>
        </w:rPr>
        <w:t>_____________________, </w:t>
      </w:r>
      <w:r w:rsidRPr="00FD3F7F">
        <w:rPr>
          <w:rFonts w:ascii="Times New Roman" w:hAnsi="Times New Roman" w:cs="Times New Roman"/>
        </w:rPr>
        <w:t>именуемое в дальнейшем</w:t>
      </w:r>
      <w:r w:rsidRPr="00FD3F7F">
        <w:rPr>
          <w:rFonts w:ascii="Times New Roman" w:hAnsi="Times New Roman" w:cs="Times New Roman"/>
          <w:b/>
          <w:bCs/>
        </w:rPr>
        <w:t> «Поставщик», </w:t>
      </w:r>
      <w:r w:rsidRPr="00FD3F7F">
        <w:rPr>
          <w:rFonts w:ascii="Times New Roman" w:hAnsi="Times New Roman" w:cs="Times New Roman"/>
        </w:rPr>
        <w:t>в лице _______________________,</w:t>
      </w:r>
      <w:r w:rsidRPr="00FD3F7F">
        <w:rPr>
          <w:rFonts w:ascii="Times New Roman" w:hAnsi="Times New Roman" w:cs="Times New Roman"/>
          <w:b/>
          <w:bCs/>
        </w:rPr>
        <w:t> </w:t>
      </w:r>
      <w:r w:rsidRPr="00FD3F7F">
        <w:rPr>
          <w:rFonts w:ascii="Times New Roman" w:hAnsi="Times New Roman" w:cs="Times New Roman"/>
        </w:rPr>
        <w:t>действующего на основании ______________________,</w:t>
      </w:r>
      <w:r w:rsidRPr="00FD3F7F">
        <w:rPr>
          <w:rFonts w:ascii="Times New Roman" w:eastAsia="Calibri" w:hAnsi="Times New Roman" w:cs="Times New Roman"/>
        </w:rPr>
        <w:t xml:space="preserve"> с другой стороны, </w:t>
      </w:r>
      <w:r w:rsidRPr="00FD3F7F">
        <w:rPr>
          <w:rFonts w:ascii="Times New Roman" w:hAnsi="Times New Roman" w:cs="Times New Roman"/>
        </w:rPr>
        <w:t>вместе именуемые «Стороны»,</w:t>
      </w:r>
      <w:r w:rsidRPr="00FD3F7F">
        <w:rPr>
          <w:rFonts w:ascii="Times New Roman" w:eastAsia="Calibri" w:hAnsi="Times New Roman" w:cs="Times New Roman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Плана закупок товаров, работ услуг для обеспечения производственных нужд </w:t>
      </w:r>
      <w:r w:rsidRPr="00FD3F7F">
        <w:rPr>
          <w:rFonts w:ascii="Times New Roman" w:hAnsi="Times New Roman" w:cs="Times New Roman"/>
        </w:rPr>
        <w:t>МУП «Тираспольский комбинат детского питания «Школьник»</w:t>
      </w:r>
      <w:r w:rsidRPr="00FD3F7F">
        <w:rPr>
          <w:rFonts w:ascii="Times New Roman" w:eastAsia="Calibri" w:hAnsi="Times New Roman" w:cs="Times New Roman"/>
        </w:rPr>
        <w:t xml:space="preserve"> на 2023 год, </w:t>
      </w:r>
      <w:r w:rsidRPr="00FD3F7F">
        <w:rPr>
          <w:rFonts w:ascii="Times New Roman" w:hAnsi="Times New Roman" w:cs="Times New Roman"/>
          <w:color w:val="000000"/>
          <w:lang w:bidi="ru-RU"/>
        </w:rPr>
        <w:t>по итогам проведения Запроса предложений (Извещение о проведении запроса предложений по закупке товаров, работ, услуг</w:t>
      </w:r>
      <w:r w:rsidRPr="00FD3F7F">
        <w:rPr>
          <w:rFonts w:ascii="Times New Roman" w:hAnsi="Times New Roman" w:cs="Times New Roman"/>
          <w:color w:val="4F81BD"/>
          <w:lang w:bidi="ru-RU"/>
        </w:rPr>
        <w:t xml:space="preserve">  </w:t>
      </w:r>
      <w:r w:rsidRPr="00FD3F7F">
        <w:rPr>
          <w:rFonts w:ascii="Times New Roman" w:hAnsi="Times New Roman" w:cs="Times New Roman"/>
          <w:color w:val="000000"/>
          <w:lang w:bidi="ru-RU"/>
        </w:rPr>
        <w:t xml:space="preserve">от __________ года, Протокол ______________________ от __________ года № _______), </w:t>
      </w:r>
      <w:r w:rsidRPr="00FD3F7F">
        <w:rPr>
          <w:rFonts w:ascii="Times New Roman" w:hAnsi="Times New Roman" w:cs="Times New Roman"/>
        </w:rPr>
        <w:t>заключили настоящий Контракт о нижеследующем: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передать в собственность Покупателю производственное оборудование</w:t>
      </w:r>
      <w:r w:rsidRPr="00E72FC5">
        <w:rPr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 xml:space="preserve">и комплектующих к ним - </w:t>
      </w:r>
      <w:r w:rsidRPr="00E72FC5">
        <w:rPr>
          <w:rFonts w:ascii="Times New Roman" w:hAnsi="Times New Roman" w:cs="Times New Roman"/>
          <w:sz w:val="24"/>
          <w:szCs w:val="24"/>
          <w:u w:val="single"/>
        </w:rPr>
        <w:t>печь конвекционная 4-х уровневая, противень алюминизированный, смягчитель воды, котел пищеварочный, машина для переработки овощей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именуемую далее – Товар, а Покупатель обязуется принять Товар и оплатить его в порядке и сроки, предусмотренные настоящим контрактом.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Качество и комплектность Товара должны соответствовать назначению Товара,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Ассортимент, количество и цена за единицу Товара указываются в Спецификации, являющейся неотъемлемой частью настоящего контракта (Приложение №1).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3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контракта составляет ___________________рублей Приднестровской Молдавской Республики, что соответствует плану закупок товаров, работ, услуг для обеспечения производственных нужд </w:t>
      </w:r>
      <w:r w:rsidRPr="00FD3F7F">
        <w:rPr>
          <w:rFonts w:ascii="Times New Roman" w:hAnsi="Times New Roman" w:cs="Times New Roman"/>
        </w:rPr>
        <w:t xml:space="preserve">МУП «Тираспольский комбинат детского питания «Школьник» 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2023год.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в соответствии с законодательством Приднестровской Молдавской Республики в сфере закупок.</w:t>
      </w:r>
    </w:p>
    <w:p w:rsidR="000907BC" w:rsidRPr="00FD3F7F" w:rsidRDefault="000907BC" w:rsidP="000907BC">
      <w:pPr>
        <w:numPr>
          <w:ilvl w:val="1"/>
          <w:numId w:val="45"/>
        </w:numPr>
        <w:tabs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3F7F">
        <w:rPr>
          <w:rFonts w:ascii="Times New Roman" w:hAnsi="Times New Roman" w:cs="Times New Roman"/>
          <w:color w:val="000000"/>
          <w:sz w:val="24"/>
          <w:szCs w:val="24"/>
        </w:rPr>
        <w:t xml:space="preserve"> Расчеты по настоящему контракту производятся Покупателем в рублях Приднестровской Молдавской Республики в безналичной форме, путем перечисления денежных средств на расчетный счет Поставщика, в следующем порядке:</w:t>
      </w:r>
    </w:p>
    <w:p w:rsidR="000907BC" w:rsidRPr="00FD3F7F" w:rsidRDefault="000907BC" w:rsidP="000907BC">
      <w:pPr>
        <w:numPr>
          <w:ilvl w:val="2"/>
          <w:numId w:val="45"/>
        </w:numPr>
        <w:tabs>
          <w:tab w:val="left" w:pos="0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7F">
        <w:rPr>
          <w:rFonts w:ascii="Times New Roman" w:hAnsi="Times New Roman" w:cs="Times New Roman"/>
          <w:color w:val="000000"/>
          <w:sz w:val="24"/>
          <w:szCs w:val="24"/>
        </w:rPr>
        <w:t xml:space="preserve">Предоплата в размере 25 % от цены контракта, в сумме ________________________ рублей Приднестровской Молдавской Республики в течение </w:t>
      </w:r>
      <w:r w:rsidR="00443BE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43BE0" w:rsidRPr="00FD3F7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43BE0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="00443BE0" w:rsidRPr="00FD3F7F">
        <w:rPr>
          <w:rFonts w:ascii="Times New Roman" w:hAnsi="Times New Roman" w:cs="Times New Roman"/>
          <w:color w:val="000000"/>
          <w:sz w:val="24"/>
          <w:szCs w:val="24"/>
        </w:rPr>
        <w:t xml:space="preserve">) банковских дней с момента заключения контракта на поставку Товара </w:t>
      </w:r>
      <w:r w:rsidRPr="00FD3F7F">
        <w:rPr>
          <w:rFonts w:ascii="Times New Roman" w:hAnsi="Times New Roman" w:cs="Times New Roman"/>
          <w:color w:val="000000"/>
          <w:sz w:val="24"/>
          <w:szCs w:val="24"/>
        </w:rPr>
        <w:t>на основании выставленного Поставщиком счета.</w:t>
      </w:r>
    </w:p>
    <w:p w:rsidR="000907BC" w:rsidRPr="00FD3F7F" w:rsidRDefault="000907BC" w:rsidP="000907BC">
      <w:pPr>
        <w:numPr>
          <w:ilvl w:val="2"/>
          <w:numId w:val="45"/>
        </w:numPr>
        <w:tabs>
          <w:tab w:val="left" w:pos="0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Окончательный расчёт (75 % от цены контракта) осуществляется Покупателем по факту передачи, установки и монтажа Поставщиком Покупателю Товара, на основании выставленного Поставщиком счета в течение </w:t>
      </w:r>
      <w:r w:rsidRPr="00FD3F7F">
        <w:rPr>
          <w:rFonts w:ascii="Times New Roman" w:hAnsi="Times New Roman" w:cs="Times New Roman"/>
        </w:rPr>
        <w:t xml:space="preserve">30 (тридцати) банковских дней с </w:t>
      </w:r>
      <w:r w:rsidRPr="00FD3F7F">
        <w:rPr>
          <w:rFonts w:ascii="Times New Roman" w:hAnsi="Times New Roman" w:cs="Times New Roman"/>
          <w:color w:val="000000"/>
          <w:sz w:val="24"/>
          <w:szCs w:val="24"/>
        </w:rPr>
        <w:t>момента подписания товаро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транспортной</w:t>
      </w:r>
      <w:r w:rsidRPr="00FD3F7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документации.</w:t>
      </w:r>
    </w:p>
    <w:p w:rsidR="000907BC" w:rsidRPr="00FD3F7F" w:rsidRDefault="000907BC" w:rsidP="000907BC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Источник финансирования – собственные средства Покупателя.</w:t>
      </w:r>
    </w:p>
    <w:p w:rsidR="000907BC" w:rsidRPr="00FD3F7F" w:rsidRDefault="000907BC" w:rsidP="000907BC">
      <w:pPr>
        <w:spacing w:after="0" w:line="240" w:lineRule="atLeas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FD3F7F">
        <w:rPr>
          <w:rFonts w:ascii="Times New Roman" w:hAnsi="Times New Roman" w:cs="Times New Roman"/>
          <w:sz w:val="24"/>
          <w:szCs w:val="24"/>
        </w:rPr>
        <w:t xml:space="preserve">Поставка, установка и монтаж Товара осуществляется на объекты производственной деятельности Покупателя. 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3F7F">
        <w:rPr>
          <w:rFonts w:ascii="Times New Roman" w:hAnsi="Times New Roman" w:cs="Times New Roman"/>
          <w:sz w:val="24"/>
          <w:szCs w:val="24"/>
        </w:rPr>
        <w:t>3.2. Доставка</w:t>
      </w:r>
      <w:r>
        <w:rPr>
          <w:rFonts w:ascii="Times New Roman" w:hAnsi="Times New Roman" w:cs="Times New Roman"/>
          <w:sz w:val="24"/>
          <w:szCs w:val="24"/>
        </w:rPr>
        <w:t>, погрузка и разгрузка</w:t>
      </w:r>
      <w:r w:rsidRPr="00FD3F7F">
        <w:rPr>
          <w:rFonts w:ascii="Times New Roman" w:hAnsi="Times New Roman" w:cs="Times New Roman"/>
          <w:sz w:val="24"/>
          <w:szCs w:val="24"/>
        </w:rPr>
        <w:t xml:space="preserve"> Товара осуществляется транспортом и за счет средств Поставщика.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3F7F">
        <w:rPr>
          <w:rFonts w:ascii="Times New Roman" w:hAnsi="Times New Roman" w:cs="Times New Roman"/>
          <w:sz w:val="24"/>
          <w:szCs w:val="24"/>
        </w:rPr>
        <w:t xml:space="preserve">3.3. Товар поставляется Поставщиком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6C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(тр</w:t>
      </w:r>
      <w:r w:rsidR="00626C9F">
        <w:rPr>
          <w:rFonts w:ascii="Times New Roman" w:hAnsi="Times New Roman" w:cs="Times New Roman"/>
          <w:sz w:val="24"/>
          <w:szCs w:val="24"/>
        </w:rPr>
        <w:t>идцати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D3F7F">
        <w:rPr>
          <w:rFonts w:ascii="Times New Roman" w:hAnsi="Times New Roman" w:cs="Times New Roman"/>
          <w:sz w:val="24"/>
          <w:szCs w:val="24"/>
        </w:rPr>
        <w:t>календарных дней с даты поступления на расчетный счет Поставщика предоплаты в порядке, предусмотренном п. 2.4.1. настоящего контракта.</w:t>
      </w:r>
    </w:p>
    <w:p w:rsidR="000907BC" w:rsidRPr="00FD3F7F" w:rsidRDefault="000907BC" w:rsidP="000907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Датой поставки Товара является дата подписания уполномоченным представителем товарно-транспортной накладной.</w:t>
      </w:r>
    </w:p>
    <w:p w:rsidR="000907BC" w:rsidRPr="00FD3F7F" w:rsidRDefault="000907BC" w:rsidP="000907B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0907BC" w:rsidRPr="00FD3F7F" w:rsidRDefault="000907BC" w:rsidP="000907B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Поставщик обязуется за свой счет устранить выявленные недостатки, повреждения Товара не позднее </w:t>
      </w:r>
      <w:r w:rsidRPr="00FD3F7F">
        <w:rPr>
          <w:rFonts w:ascii="Times New Roman" w:hAnsi="Times New Roman" w:cs="Times New Roman"/>
          <w:sz w:val="24"/>
          <w:szCs w:val="24"/>
        </w:rPr>
        <w:t xml:space="preserve">30 (тридцати) календарных </w:t>
      </w: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со дня составления Рекламационного акта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0907BC" w:rsidRPr="00FD3F7F" w:rsidRDefault="000907BC" w:rsidP="000907B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В случае обнаружения Покупателем скрытых недостатков после приемки Товара, последний обязан известить об этом Поставщика в 5-дневный срок. В этом случае Поставщик в согласованный Сторонами срок, но не более </w:t>
      </w:r>
      <w:r w:rsidRPr="00FD3F7F">
        <w:rPr>
          <w:rFonts w:ascii="Times New Roman" w:hAnsi="Times New Roman" w:cs="Times New Roman"/>
          <w:sz w:val="24"/>
          <w:szCs w:val="24"/>
        </w:rPr>
        <w:t xml:space="preserve">30 (тридцати) календарных </w:t>
      </w: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обязан устранить их своими силами и за свой счет путем замены</w:t>
      </w:r>
      <w:r w:rsidRPr="00FD3F7F">
        <w:rPr>
          <w:rFonts w:ascii="Times New Roman" w:hAnsi="Times New Roman" w:cs="Times New Roman"/>
          <w:sz w:val="24"/>
          <w:szCs w:val="24"/>
        </w:rPr>
        <w:t xml:space="preserve"> </w:t>
      </w: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 </w:t>
      </w:r>
    </w:p>
    <w:p w:rsidR="000907BC" w:rsidRPr="00FD3F7F" w:rsidRDefault="000907BC" w:rsidP="000907BC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контрактом, передать по ТТН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документы.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 согласно разделу 3 настоящего контракта. Устранять за свой счет недостатки, выявленные при приемке Товара.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законодательством Приднестровской Молдавской Республики.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0907BC" w:rsidRPr="00FD3F7F" w:rsidRDefault="000907BC" w:rsidP="000907B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3F7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0907BC" w:rsidRPr="00FD3F7F" w:rsidRDefault="000907BC" w:rsidP="000907B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Поставщиком Товара 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0907BC" w:rsidRPr="00FD3F7F" w:rsidRDefault="000907BC" w:rsidP="000907B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в порядке и на условиях, предусмотренных настоящим контрактом. 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4.3.3. Осуществить проверку ассортимента, количества и качества Товара при его приемке. </w:t>
      </w:r>
    </w:p>
    <w:p w:rsidR="000907BC" w:rsidRPr="00FD3F7F" w:rsidRDefault="000907BC" w:rsidP="000907B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907BC" w:rsidRPr="00FD3F7F" w:rsidRDefault="000907BC" w:rsidP="000907B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3F7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3F7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3F7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3F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0907BC" w:rsidRPr="00FD3F7F" w:rsidRDefault="000907BC" w:rsidP="000907B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0907BC" w:rsidRPr="00FD3F7F" w:rsidRDefault="000907BC" w:rsidP="000907B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4.4.4. Провести экспертизу поставленного Товара с привлечением экспертов, экспертных организаций до принятия решения об одностороннем отказе. Если проведена экспертиза с привлечением экспертов, экспертных организаций, решение об одностороннем отказе может быть принято только при условии, что в заключении эксперта, экспертной организации будут подтверждены нарушения условий контракта, послужившие основанием для одностороннего отказа от исполнения контракта.</w:t>
      </w:r>
    </w:p>
    <w:p w:rsidR="000907BC" w:rsidRPr="00FD3F7F" w:rsidRDefault="000907BC" w:rsidP="000907B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 иные права, предусмотренные законодательством Приднестровской Молдавской Республики.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Поставщику пеню в размере 0,05 % от цены настоящего контракта за каждый день просрочки до полного исполнения своей обязанности. 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 Поставщик гарантирует качество Товара и соблюдение надлежащих условий хранения Товара до его передачи Покупателю. Поставщик гарантирует, что Товар новый, ранее не использованный, не имеет дефектов (то есть не был в эксплуатации и (или) ремонте), соответствует техническим требованиям Заказчика и Завода изготовителя. Качество поставленного Товара должно удостоверяться надлежащей для него эксплуатационной и товаросопроводительной документацией, которая передаются Покупателю Поставщиком вместе с Товаром.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Гарантийный срок на Товар должен соответствовать сроку, установленному заводом изготовителем, но не менее 12 (двенадцати) месяцев с момента поставки.  Пост гарантийный срок устанавливается на 10 (десять) лет с момента поставки Товара, заключающийся в возможности замены основных узлов и деталей на Товар в случае такой необходимости. Пост гарантийное обслуживание Товара осуществляется за счет средств Покупателя силами Поставщика.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Гарантийные обязательства распространяются на весь гарантийный срок при условии выполнения рекомендаций и регламентов завода изготовителя. 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 Поставщик осуществляет проведение комплекса обязательных и сопутствующих мероприятий по техническому обслуживанию Товара, состоящем на гарантийном учете. Объем и требования к проводимым мероприятиям определяется: техническим описанием; инструкцией по эксплуатации и другими инструкциями завода-изготовителя, сопровождающими Товар.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период гарантийного срока эксплуатации Поставщик принимает предъявляемые требования, связанные с недостатками и ненадлежащим качеством оборудования; гарантийное обслуживание оборудования производится при условии соблюдения Покупателем требований по техническому обслуживанию оборудования и надлежащей его эксплуатации.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CAE7BC5D"/>
      <w:bookmarkStart w:id="2" w:name="e15F937AE"/>
      <w:bookmarkEnd w:id="1"/>
      <w:bookmarkEnd w:id="2"/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907BC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7BC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7BC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СРОК ДЕЙСТВИЯ КОНТРАКТА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обязательств, в том числе- гарантийных и </w:t>
      </w:r>
      <w:r w:rsidRPr="00FD3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0907BC" w:rsidRPr="00FD3F7F" w:rsidRDefault="000907BC" w:rsidP="000907BC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3F7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0907BC" w:rsidRPr="00FD3F7F" w:rsidRDefault="000907BC" w:rsidP="000907B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его неотъемлемой частью.</w:t>
      </w:r>
    </w:p>
    <w:p w:rsidR="000907BC" w:rsidRDefault="000907BC" w:rsidP="000907B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7BC" w:rsidRDefault="000907BC" w:rsidP="000907B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7BC" w:rsidRPr="00FD3F7F" w:rsidRDefault="000907BC" w:rsidP="000907B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 И ПОДПИСИ СТОРОН</w:t>
      </w:r>
    </w:p>
    <w:p w:rsidR="000907BC" w:rsidRPr="00FD3F7F" w:rsidRDefault="000907BC" w:rsidP="000907B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60"/>
      </w:tblGrid>
      <w:tr w:rsidR="000907BC" w:rsidRPr="00FD3F7F" w:rsidTr="00C03BC3">
        <w:tc>
          <w:tcPr>
            <w:tcW w:w="4785" w:type="dxa"/>
            <w:shd w:val="clear" w:color="auto" w:fill="auto"/>
          </w:tcPr>
          <w:p w:rsidR="000907BC" w:rsidRPr="00FD3F7F" w:rsidRDefault="000907BC" w:rsidP="00C03B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D3F7F">
              <w:rPr>
                <w:rFonts w:ascii="Times New Roman" w:hAnsi="Times New Roman" w:cs="Times New Roman"/>
                <w:b/>
              </w:rPr>
              <w:t>«Покупатель»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МУП «ТКДП «Школьник»</w:t>
            </w:r>
          </w:p>
          <w:p w:rsidR="000907BC" w:rsidRPr="00FD3F7F" w:rsidRDefault="000907BC" w:rsidP="00C03BC3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  <w:b/>
              </w:rPr>
              <w:t>Адрес:</w:t>
            </w:r>
            <w:r w:rsidRPr="00FD3F7F">
              <w:rPr>
                <w:rFonts w:ascii="Times New Roman" w:hAnsi="Times New Roman" w:cs="Times New Roman"/>
              </w:rPr>
              <w:t xml:space="preserve"> г. Тирасполь, пер. Короленко 2 б,                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D3F7F">
              <w:rPr>
                <w:rFonts w:ascii="Times New Roman" w:hAnsi="Times New Roman" w:cs="Times New Roman"/>
              </w:rPr>
              <w:t>ЗАО «Агропромбанк» г. Тирасполь</w:t>
            </w:r>
            <w:r w:rsidRPr="00FD3F7F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D3F7F">
              <w:rPr>
                <w:rFonts w:ascii="Times New Roman" w:hAnsi="Times New Roman" w:cs="Times New Roman"/>
              </w:rPr>
              <w:t>р/с № 2211160000014736</w:t>
            </w:r>
            <w:r w:rsidRPr="00FD3F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D3F7F">
              <w:rPr>
                <w:rFonts w:ascii="Times New Roman" w:hAnsi="Times New Roman" w:cs="Times New Roman"/>
              </w:rPr>
              <w:t xml:space="preserve">куб. 16, корсчёт 20210000087 </w:t>
            </w:r>
            <w:r w:rsidRPr="00FD3F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D3F7F">
              <w:rPr>
                <w:rFonts w:ascii="Times New Roman" w:hAnsi="Times New Roman" w:cs="Times New Roman"/>
              </w:rPr>
              <w:t>ф/к 0200031172</w:t>
            </w:r>
            <w:r w:rsidRPr="00FD3F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D3F7F">
              <w:rPr>
                <w:rFonts w:ascii="Times New Roman" w:hAnsi="Times New Roman" w:cs="Times New Roman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0907BC" w:rsidRPr="00FD3F7F" w:rsidRDefault="000907BC" w:rsidP="00C03BC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FD3F7F">
              <w:rPr>
                <w:rFonts w:ascii="Times New Roman" w:hAnsi="Times New Roman" w:cs="Times New Roman"/>
                <w:b/>
                <w:bCs/>
              </w:rPr>
              <w:t>«Поставщик»</w:t>
            </w:r>
          </w:p>
        </w:tc>
      </w:tr>
    </w:tbl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 xml:space="preserve">Директор </w:t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  <w:t xml:space="preserve">    </w:t>
      </w:r>
    </w:p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ind w:right="46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 xml:space="preserve">_____________________ Н.В. Черная                               </w:t>
      </w:r>
    </w:p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 xml:space="preserve">   м.п.</w:t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</w:p>
    <w:p w:rsidR="000907BC" w:rsidRPr="00FD3F7F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 xml:space="preserve">Приложение № 1   </w:t>
      </w:r>
    </w:p>
    <w:p w:rsidR="000907BC" w:rsidRPr="00FD3F7F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>к контракту №________ от___________2023 г.</w:t>
      </w:r>
    </w:p>
    <w:p w:rsidR="000907BC" w:rsidRPr="00FD3F7F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>СПЕЦИФИКАЦИЯ</w:t>
      </w:r>
    </w:p>
    <w:tbl>
      <w:tblPr>
        <w:tblpPr w:leftFromText="180" w:rightFromText="180" w:bottomFromText="200" w:vertAnchor="text" w:horzAnchor="page" w:tblpX="1507" w:tblpY="423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359"/>
        <w:gridCol w:w="829"/>
        <w:gridCol w:w="1648"/>
        <w:gridCol w:w="1517"/>
        <w:gridCol w:w="1263"/>
      </w:tblGrid>
      <w:tr w:rsidR="000907BC" w:rsidRPr="00FD3F7F" w:rsidTr="00C03BC3">
        <w:trPr>
          <w:trHeight w:val="69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BC" w:rsidRPr="00FD3F7F" w:rsidRDefault="000907BC" w:rsidP="00C0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BC" w:rsidRPr="00FD3F7F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Наименование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BC" w:rsidRPr="00FD3F7F" w:rsidRDefault="000907BC" w:rsidP="00C0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BC" w:rsidRPr="00FD3F7F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07BC" w:rsidRPr="00FD3F7F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 xml:space="preserve">Цена 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в руб. ПМР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F7F">
              <w:rPr>
                <w:rFonts w:ascii="Times New Roman" w:hAnsi="Times New Roman" w:cs="Times New Roman"/>
              </w:rPr>
              <w:t>руб</w:t>
            </w:r>
            <w:proofErr w:type="spellEnd"/>
            <w:r w:rsidRPr="00FD3F7F">
              <w:rPr>
                <w:rFonts w:ascii="Times New Roman" w:hAnsi="Times New Roman" w:cs="Times New Roman"/>
              </w:rPr>
              <w:t xml:space="preserve">/кг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BC" w:rsidRPr="00FD3F7F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Сумма</w:t>
            </w:r>
          </w:p>
          <w:p w:rsidR="000907BC" w:rsidRPr="00FD3F7F" w:rsidRDefault="000907BC" w:rsidP="00C0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F7F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0907BC" w:rsidRPr="00FD3F7F" w:rsidTr="00C03BC3">
        <w:tc>
          <w:tcPr>
            <w:tcW w:w="957" w:type="dxa"/>
            <w:tcBorders>
              <w:right w:val="single" w:sz="4" w:space="0" w:color="auto"/>
            </w:tcBorders>
          </w:tcPr>
          <w:p w:rsidR="000907BC" w:rsidRPr="00E6416A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0907BC" w:rsidRPr="0039775A" w:rsidRDefault="000907BC" w:rsidP="00C03BC3">
            <w:pPr>
              <w:pStyle w:val="7"/>
              <w:shd w:val="clear" w:color="auto" w:fill="auto"/>
              <w:spacing w:after="0" w:line="276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775A">
              <w:rPr>
                <w:sz w:val="24"/>
                <w:szCs w:val="24"/>
              </w:rPr>
              <w:t>ечь конвекционная 4-х уровневая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BC" w:rsidRPr="00FD3F7F" w:rsidTr="00C03BC3">
        <w:tc>
          <w:tcPr>
            <w:tcW w:w="957" w:type="dxa"/>
            <w:tcBorders>
              <w:right w:val="single" w:sz="4" w:space="0" w:color="auto"/>
            </w:tcBorders>
          </w:tcPr>
          <w:p w:rsidR="000907BC" w:rsidRPr="00E6416A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0907BC" w:rsidRPr="0039775A" w:rsidRDefault="000907BC" w:rsidP="00C03BC3">
            <w:pPr>
              <w:pStyle w:val="7"/>
              <w:shd w:val="clear" w:color="auto" w:fill="auto"/>
              <w:spacing w:after="0" w:line="276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775A">
              <w:rPr>
                <w:sz w:val="24"/>
                <w:szCs w:val="24"/>
              </w:rPr>
              <w:t>ротивень алюминизированный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BC" w:rsidRPr="00FD3F7F" w:rsidTr="00C03BC3">
        <w:tc>
          <w:tcPr>
            <w:tcW w:w="957" w:type="dxa"/>
            <w:tcBorders>
              <w:right w:val="single" w:sz="4" w:space="0" w:color="auto"/>
            </w:tcBorders>
          </w:tcPr>
          <w:p w:rsidR="000907BC" w:rsidRPr="00E6416A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0907BC" w:rsidRPr="0039775A" w:rsidRDefault="000907BC" w:rsidP="00C03BC3">
            <w:pPr>
              <w:pStyle w:val="7"/>
              <w:shd w:val="clear" w:color="auto" w:fill="auto"/>
              <w:spacing w:after="0" w:line="276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775A">
              <w:rPr>
                <w:sz w:val="24"/>
                <w:szCs w:val="24"/>
              </w:rPr>
              <w:t>мягчитель воды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BC" w:rsidRPr="00FD3F7F" w:rsidTr="00C03BC3">
        <w:tc>
          <w:tcPr>
            <w:tcW w:w="957" w:type="dxa"/>
            <w:tcBorders>
              <w:right w:val="single" w:sz="4" w:space="0" w:color="auto"/>
            </w:tcBorders>
          </w:tcPr>
          <w:p w:rsidR="000907BC" w:rsidRPr="00E6416A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0907BC" w:rsidRPr="0039775A" w:rsidRDefault="000907BC" w:rsidP="00C03BC3">
            <w:pPr>
              <w:pStyle w:val="7"/>
              <w:shd w:val="clear" w:color="auto" w:fill="auto"/>
              <w:spacing w:after="0" w:line="276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775A">
              <w:rPr>
                <w:sz w:val="24"/>
                <w:szCs w:val="24"/>
              </w:rPr>
              <w:t>отел пищеварочный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BC" w:rsidRPr="00FD3F7F" w:rsidTr="00C03BC3">
        <w:tc>
          <w:tcPr>
            <w:tcW w:w="957" w:type="dxa"/>
            <w:tcBorders>
              <w:right w:val="single" w:sz="4" w:space="0" w:color="auto"/>
            </w:tcBorders>
          </w:tcPr>
          <w:p w:rsidR="000907BC" w:rsidRPr="00E6416A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0907BC" w:rsidRPr="0039775A" w:rsidRDefault="000907BC" w:rsidP="00C03BC3">
            <w:pPr>
              <w:pStyle w:val="7"/>
              <w:shd w:val="clear" w:color="auto" w:fill="auto"/>
              <w:spacing w:after="0" w:line="276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9775A">
              <w:rPr>
                <w:sz w:val="24"/>
                <w:szCs w:val="24"/>
              </w:rPr>
              <w:t>ашина для переработки овощей.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BC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BC" w:rsidRPr="00FD3F7F" w:rsidTr="00C03BC3">
        <w:tc>
          <w:tcPr>
            <w:tcW w:w="8310" w:type="dxa"/>
            <w:gridSpan w:val="5"/>
            <w:tcBorders>
              <w:right w:val="single" w:sz="4" w:space="0" w:color="auto"/>
            </w:tcBorders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7BC" w:rsidRPr="00CB10A0" w:rsidRDefault="000907BC" w:rsidP="00C0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7BC" w:rsidRPr="00FD3F7F" w:rsidRDefault="000907BC" w:rsidP="000907BC">
      <w:pPr>
        <w:jc w:val="center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>Директор</w:t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</w:p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</w:p>
    <w:p w:rsidR="000907BC" w:rsidRPr="00FD3F7F" w:rsidRDefault="000907BC" w:rsidP="000907BC">
      <w:pPr>
        <w:spacing w:after="0" w:line="240" w:lineRule="auto"/>
        <w:ind w:left="-284" w:right="46" w:firstLine="426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 xml:space="preserve">_____________________ Н.В. Черная               </w:t>
      </w:r>
    </w:p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  <w:r w:rsidRPr="00FD3F7F">
        <w:rPr>
          <w:rFonts w:ascii="Times New Roman" w:hAnsi="Times New Roman" w:cs="Times New Roman"/>
        </w:rPr>
        <w:t xml:space="preserve">   м.п.</w:t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  <w:r w:rsidRPr="00FD3F7F">
        <w:rPr>
          <w:rFonts w:ascii="Times New Roman" w:hAnsi="Times New Roman" w:cs="Times New Roman"/>
        </w:rPr>
        <w:tab/>
      </w:r>
    </w:p>
    <w:p w:rsidR="000907BC" w:rsidRPr="00FD3F7F" w:rsidRDefault="000907BC" w:rsidP="000907BC">
      <w:pPr>
        <w:spacing w:after="0" w:line="240" w:lineRule="auto"/>
        <w:rPr>
          <w:rFonts w:ascii="Times New Roman" w:hAnsi="Times New Roman" w:cs="Times New Roman"/>
        </w:rPr>
      </w:pPr>
    </w:p>
    <w:p w:rsidR="000907BC" w:rsidRPr="000102AD" w:rsidRDefault="000907BC" w:rsidP="000907BC">
      <w:pPr>
        <w:spacing w:after="0" w:line="240" w:lineRule="auto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tab/>
      </w:r>
      <w:r w:rsidRPr="000102AD">
        <w:rPr>
          <w:rFonts w:ascii="Times New Roman" w:hAnsi="Times New Roman" w:cs="Times New Roman"/>
        </w:rPr>
        <w:tab/>
      </w:r>
      <w:r w:rsidRPr="000102AD">
        <w:rPr>
          <w:rFonts w:ascii="Times New Roman" w:hAnsi="Times New Roman" w:cs="Times New Roman"/>
        </w:rPr>
        <w:tab/>
      </w:r>
      <w:r w:rsidRPr="000102AD">
        <w:rPr>
          <w:rFonts w:ascii="Times New Roman" w:hAnsi="Times New Roman" w:cs="Times New Roman"/>
        </w:rPr>
        <w:tab/>
      </w:r>
      <w:r w:rsidRPr="000102AD">
        <w:rPr>
          <w:rFonts w:ascii="Times New Roman" w:hAnsi="Times New Roman" w:cs="Times New Roman"/>
        </w:rPr>
        <w:tab/>
      </w: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Default="000907BC" w:rsidP="000907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07BC" w:rsidRPr="005B62B5" w:rsidRDefault="000907BC" w:rsidP="00B46C79">
      <w:pPr>
        <w:pStyle w:val="10"/>
        <w:jc w:val="right"/>
        <w:rPr>
          <w:rFonts w:ascii="Times New Roman" w:hAnsi="Times New Roman"/>
          <w:b/>
        </w:rPr>
      </w:pPr>
    </w:p>
    <w:sectPr w:rsidR="000907BC" w:rsidRPr="005B62B5" w:rsidSect="00FD3F7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92C31"/>
    <w:multiLevelType w:val="hybridMultilevel"/>
    <w:tmpl w:val="2290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682629"/>
    <w:multiLevelType w:val="hybridMultilevel"/>
    <w:tmpl w:val="043A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8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46CF7"/>
    <w:multiLevelType w:val="hybridMultilevel"/>
    <w:tmpl w:val="3D9A9A18"/>
    <w:lvl w:ilvl="0" w:tplc="4C782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32" w15:restartNumberingAfterBreak="0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A5924"/>
    <w:multiLevelType w:val="hybridMultilevel"/>
    <w:tmpl w:val="AD94B4A0"/>
    <w:lvl w:ilvl="0" w:tplc="657EF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7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DF0384"/>
    <w:multiLevelType w:val="multilevel"/>
    <w:tmpl w:val="0D6A0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49" w15:restartNumberingAfterBreak="0">
    <w:nsid w:val="7DBC63FC"/>
    <w:multiLevelType w:val="hybridMultilevel"/>
    <w:tmpl w:val="6310EA8C"/>
    <w:lvl w:ilvl="0" w:tplc="46A0C9BA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"/>
  </w:num>
  <w:num w:numId="4">
    <w:abstractNumId w:val="6"/>
  </w:num>
  <w:num w:numId="5">
    <w:abstractNumId w:val="47"/>
  </w:num>
  <w:num w:numId="6">
    <w:abstractNumId w:val="27"/>
  </w:num>
  <w:num w:numId="7">
    <w:abstractNumId w:val="22"/>
  </w:num>
  <w:num w:numId="8">
    <w:abstractNumId w:val="16"/>
  </w:num>
  <w:num w:numId="9">
    <w:abstractNumId w:val="14"/>
  </w:num>
  <w:num w:numId="10">
    <w:abstractNumId w:val="45"/>
  </w:num>
  <w:num w:numId="11">
    <w:abstractNumId w:val="41"/>
  </w:num>
  <w:num w:numId="12">
    <w:abstractNumId w:val="10"/>
  </w:num>
  <w:num w:numId="13">
    <w:abstractNumId w:val="18"/>
  </w:num>
  <w:num w:numId="14">
    <w:abstractNumId w:val="13"/>
  </w:num>
  <w:num w:numId="15">
    <w:abstractNumId w:val="33"/>
  </w:num>
  <w:num w:numId="16">
    <w:abstractNumId w:val="0"/>
  </w:num>
  <w:num w:numId="17">
    <w:abstractNumId w:val="40"/>
  </w:num>
  <w:num w:numId="18">
    <w:abstractNumId w:val="43"/>
  </w:num>
  <w:num w:numId="19">
    <w:abstractNumId w:val="23"/>
  </w:num>
  <w:num w:numId="20">
    <w:abstractNumId w:val="3"/>
  </w:num>
  <w:num w:numId="21">
    <w:abstractNumId w:val="38"/>
  </w:num>
  <w:num w:numId="22">
    <w:abstractNumId w:val="4"/>
  </w:num>
  <w:num w:numId="23">
    <w:abstractNumId w:val="34"/>
  </w:num>
  <w:num w:numId="24">
    <w:abstractNumId w:val="7"/>
  </w:num>
  <w:num w:numId="25">
    <w:abstractNumId w:val="28"/>
  </w:num>
  <w:num w:numId="26">
    <w:abstractNumId w:val="19"/>
  </w:num>
  <w:num w:numId="27">
    <w:abstractNumId w:val="2"/>
  </w:num>
  <w:num w:numId="28">
    <w:abstractNumId w:val="11"/>
  </w:num>
  <w:num w:numId="29">
    <w:abstractNumId w:val="44"/>
  </w:num>
  <w:num w:numId="30">
    <w:abstractNumId w:val="31"/>
  </w:num>
  <w:num w:numId="31">
    <w:abstractNumId w:val="8"/>
  </w:num>
  <w:num w:numId="32">
    <w:abstractNumId w:val="36"/>
  </w:num>
  <w:num w:numId="33">
    <w:abstractNumId w:val="21"/>
  </w:num>
  <w:num w:numId="34">
    <w:abstractNumId w:val="12"/>
  </w:num>
  <w:num w:numId="35">
    <w:abstractNumId w:val="17"/>
  </w:num>
  <w:num w:numId="36">
    <w:abstractNumId w:val="24"/>
  </w:num>
  <w:num w:numId="37">
    <w:abstractNumId w:val="39"/>
  </w:num>
  <w:num w:numId="38">
    <w:abstractNumId w:val="32"/>
  </w:num>
  <w:num w:numId="39">
    <w:abstractNumId w:val="29"/>
  </w:num>
  <w:num w:numId="40">
    <w:abstractNumId w:val="25"/>
  </w:num>
  <w:num w:numId="41">
    <w:abstractNumId w:val="35"/>
  </w:num>
  <w:num w:numId="42">
    <w:abstractNumId w:val="30"/>
  </w:num>
  <w:num w:numId="43">
    <w:abstractNumId w:val="20"/>
  </w:num>
  <w:num w:numId="44">
    <w:abstractNumId w:val="9"/>
  </w:num>
  <w:num w:numId="45">
    <w:abstractNumId w:val="48"/>
  </w:num>
  <w:num w:numId="46">
    <w:abstractNumId w:val="26"/>
  </w:num>
  <w:num w:numId="47">
    <w:abstractNumId w:val="42"/>
  </w:num>
  <w:num w:numId="48">
    <w:abstractNumId w:val="15"/>
  </w:num>
  <w:num w:numId="49">
    <w:abstractNumId w:val="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7"/>
    <w:rsid w:val="000907BC"/>
    <w:rsid w:val="00120A4F"/>
    <w:rsid w:val="00365917"/>
    <w:rsid w:val="00443BE0"/>
    <w:rsid w:val="00473A44"/>
    <w:rsid w:val="004931EE"/>
    <w:rsid w:val="00626C9F"/>
    <w:rsid w:val="007038A1"/>
    <w:rsid w:val="007A1734"/>
    <w:rsid w:val="00B46C79"/>
    <w:rsid w:val="00B97012"/>
    <w:rsid w:val="00BA4A30"/>
    <w:rsid w:val="00BD1643"/>
    <w:rsid w:val="00D7738E"/>
    <w:rsid w:val="00DB7A81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621F"/>
  <w15:chartTrackingRefBased/>
  <w15:docId w15:val="{73FB9DAF-71F9-4406-995A-4E18752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A3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4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BA4A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A4A30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A3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4A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4A3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4A3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4A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4A30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BA4A30"/>
    <w:rPr>
      <w:color w:val="808080"/>
    </w:rPr>
  </w:style>
  <w:style w:type="character" w:styleId="af0">
    <w:name w:val="Hyperlink"/>
    <w:basedOn w:val="a0"/>
    <w:uiPriority w:val="99"/>
    <w:unhideWhenUsed/>
    <w:rsid w:val="00BA4A3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A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BA4A30"/>
    <w:rPr>
      <w:rFonts w:ascii="Palatino Linotype" w:hAnsi="Palatino Linotype" w:cs="Palatino Linotype"/>
      <w:color w:val="000000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B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4A30"/>
  </w:style>
  <w:style w:type="paragraph" w:styleId="af3">
    <w:name w:val="footer"/>
    <w:basedOn w:val="a"/>
    <w:link w:val="af4"/>
    <w:uiPriority w:val="99"/>
    <w:unhideWhenUsed/>
    <w:rsid w:val="00B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4A30"/>
  </w:style>
  <w:style w:type="paragraph" w:styleId="af5">
    <w:name w:val="Title"/>
    <w:basedOn w:val="a"/>
    <w:next w:val="a"/>
    <w:link w:val="af6"/>
    <w:uiPriority w:val="10"/>
    <w:qFormat/>
    <w:rsid w:val="00BA4A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B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Body Text"/>
    <w:basedOn w:val="a"/>
    <w:link w:val="af8"/>
    <w:uiPriority w:val="99"/>
    <w:semiHidden/>
    <w:unhideWhenUsed/>
    <w:rsid w:val="00BA4A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BA4A30"/>
  </w:style>
  <w:style w:type="paragraph" w:customStyle="1" w:styleId="10">
    <w:name w:val="Без интервала1"/>
    <w:rsid w:val="00B46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basedOn w:val="a0"/>
    <w:link w:val="7"/>
    <w:rsid w:val="000907B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9"/>
    <w:rsid w:val="000907BC"/>
    <w:pPr>
      <w:widowControl w:val="0"/>
      <w:shd w:val="clear" w:color="auto" w:fill="FFFFFF"/>
      <w:spacing w:after="360" w:line="0" w:lineRule="atLeast"/>
      <w:ind w:hanging="64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1">
    <w:name w:val="Без интервала1"/>
    <w:rsid w:val="000907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0907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Александра Бигун</cp:lastModifiedBy>
  <cp:revision>9</cp:revision>
  <cp:lastPrinted>2023-09-15T08:59:00Z</cp:lastPrinted>
  <dcterms:created xsi:type="dcterms:W3CDTF">2023-05-16T13:36:00Z</dcterms:created>
  <dcterms:modified xsi:type="dcterms:W3CDTF">2023-09-19T07:33:00Z</dcterms:modified>
</cp:coreProperties>
</file>